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152" w:rsidRDefault="002C0152" w:rsidP="002C0152">
      <w:pPr>
        <w:rPr>
          <w:rFonts w:hint="eastAsia"/>
        </w:rPr>
      </w:pPr>
      <w:r>
        <w:rPr>
          <w:rFonts w:hint="eastAsia"/>
        </w:rPr>
        <w:t>注：</w:t>
      </w:r>
    </w:p>
    <w:p w:rsidR="002C0152" w:rsidRDefault="002C0152" w:rsidP="002C0152">
      <w:pPr>
        <w:rPr>
          <w:rFonts w:hint="eastAsia"/>
        </w:rPr>
      </w:pPr>
      <w:r>
        <w:rPr>
          <w:rFonts w:hint="eastAsia"/>
        </w:rPr>
        <w:t>有需要</w:t>
      </w:r>
      <w:r>
        <w:rPr>
          <w:rFonts w:hint="eastAsia"/>
        </w:rPr>
        <w:t>UDI</w:t>
      </w:r>
      <w:r>
        <w:rPr>
          <w:rFonts w:hint="eastAsia"/>
        </w:rPr>
        <w:t>电子论文集者可扫描右侧二维码，或者登陆《中国医药导刊》官方网站（</w:t>
      </w:r>
      <w:r>
        <w:rPr>
          <w:rFonts w:hint="eastAsia"/>
        </w:rPr>
        <w:t>http://www.zgyydk.cn</w:t>
      </w:r>
      <w:r>
        <w:rPr>
          <w:rFonts w:hint="eastAsia"/>
        </w:rPr>
        <w:t>）</w:t>
      </w:r>
    </w:p>
    <w:p w:rsidR="002C0152" w:rsidRDefault="002C0152" w:rsidP="002C0152">
      <w:r>
        <w:rPr>
          <w:rFonts w:hint="eastAsia"/>
        </w:rPr>
        <w:t>“下载中心”可自行下载浏览。</w:t>
      </w:r>
    </w:p>
    <w:p w:rsidR="002C0152" w:rsidRDefault="002C0152" w:rsidP="002C0152"/>
    <w:p w:rsidR="002C0152" w:rsidRDefault="002C0152" w:rsidP="002C0152"/>
    <w:p w:rsidR="002C0152" w:rsidRDefault="002C0152" w:rsidP="002C0152"/>
    <w:p w:rsidR="002C0152" w:rsidRDefault="002C0152" w:rsidP="002C0152">
      <w:pPr>
        <w:rPr>
          <w:rFonts w:hint="eastAsia"/>
        </w:rPr>
      </w:pPr>
      <w:bookmarkStart w:id="0" w:name="_GoBack"/>
      <w:bookmarkEnd w:id="0"/>
    </w:p>
    <w:p w:rsidR="002C0152" w:rsidRDefault="002C0152" w:rsidP="002C0152">
      <w:pPr>
        <w:jc w:val="center"/>
        <w:rPr>
          <w:rFonts w:hint="eastAsia"/>
        </w:rPr>
      </w:pPr>
      <w:r w:rsidRPr="002C0152">
        <w:rPr>
          <w:noProof/>
        </w:rPr>
        <w:drawing>
          <wp:inline distT="0" distB="0" distL="0" distR="0">
            <wp:extent cx="3810000" cy="3810000"/>
            <wp:effectExtent l="0" t="0" r="0" b="0"/>
            <wp:docPr id="1" name="图片 1" descr="C:\Users\home\AppData\Local\Temp\WeChat Files\72a4be20e97d055ce3bb620d06172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Temp\WeChat Files\72a4be20e97d055ce3bb620d06172b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0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AB"/>
    <w:rsid w:val="001E50AB"/>
    <w:rsid w:val="002C0152"/>
    <w:rsid w:val="0075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6EE343-68B1-4266-B1C2-AD05B6380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2020-11-24T06:40:00Z</dcterms:created>
  <dcterms:modified xsi:type="dcterms:W3CDTF">2020-11-24T06:40:00Z</dcterms:modified>
</cp:coreProperties>
</file>